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Paragraph"/>
      </w:pPr>
      <w:r>
        <w:rPr>
          <w:rStyle w:val="titleStyle"/>
        </w:rPr>
        <w:t xml:space="preserve">Wydział powiatowy powiatu wąbrzeskiego</w:t>
      </w:r>
    </w:p>
    <w:p>
      <w:pPr/>
      <w:r>
        <w:rPr>
          <w:rStyle w:val="normalStyle"/>
        </w:rPr>
        <w:t xml:space="preserve">Wydział powiatowy powiatu wąbrzeskiego, członek zwyczajny (instytucjonalny) w TNT w r. 1925.</w:t>
      </w:r>
    </w:p>
    <w:p/>
    <w:p>
      <w:pPr/>
      <w:r>
        <w:rPr>
          <w:rStyle w:val="normalStyle"/>
        </w:rPr>
        <w:t xml:space="preserve">&amp;nbsp;
Wydziały powiatowe były organami wykonawczymi władzy powiatowej. Na terenie zaboru pruskiego aż do 1933 r. ich funkcjonowanie było określone przez ustawodawstwo pruskie i pojedyncze rozporządzenia z początku lat 20. W skład wydziału wchodziło sześciu członk&amp;oacute;w, wybieranych przez sejmik powiatowy oraz starosta, wyznaczany przez władze centralne. W wyniku ustawy scaleniowej z 1933 r. starosta powiatowy stawał się przedstawicielem administracji centralnej. Jak wcześniej, wydział powiatowy wybierany był przez radę powiatową. Sam wydział m&amp;oacute;gł być rozwiązany przez wojewodę, sprawującego kontrolę nad administracją powiatową.
Wydział powiatowy powiatu wąbrzeskiego rozpoczął wsp&amp;oacute;łpracę z Towarzystwem Naukowym w połowie 1925 r., sporządzając listę potencjalnych członk&amp;oacute;w z terenu powiatu. Następnie, w listopadzie 1925 r., wydział wstąpił jako członek do Towarzystwa Naukowego w odpowiedzi na wezwanie wojewody pomorskiego o udzielenie Towarzystwu wsparcia finansowego. Składka wydziału wynosiła 75 zł. Najpewniej był jedyny rok członkostwa wydziału w Towarzystwie. Wydział wspierał jednak TNT pojedynczymi subwencjami przynajmniej do 1929 r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Style"/>
    <w:rPr>
      <w:color w:val="000000"/>
      <w:sz w:val="36"/>
      <w:szCs w:val="36"/>
      <w:b w:val="1"/>
      <w:bCs w:val="1"/>
    </w:rPr>
  </w:style>
  <w:style w:type="character">
    <w:name w:val="headerStyle"/>
    <w:rPr>
      <w:color w:val="333333"/>
      <w:sz w:val="28"/>
      <w:szCs w:val="28"/>
      <w:b w:val="1"/>
      <w:bCs w:val="1"/>
    </w:rPr>
  </w:style>
  <w:style w:type="character">
    <w:name w:val="normalStyle"/>
    <w:rPr>
      <w:color w:val="000000"/>
      <w:sz w:val="24"/>
      <w:szCs w:val="24"/>
    </w:rPr>
  </w:style>
  <w:style w:type="paragraph" w:customStyle="1" w:styleId="titleParagraph">
    <w:name w:val="titleParagraph"/>
    <w:basedOn w:val="Normal"/>
    <w:pPr>
      <w:jc w:val="center"/>
      <w:spacing w:after="480"/>
    </w:pPr>
  </w:style>
  <w:style w:type="paragraph" w:customStyle="1" w:styleId="centerParagraph">
    <w:name w:val="centerParagraph"/>
    <w:basedOn w:val="Normal"/>
    <w:pPr>
      <w:jc w:val="center"/>
      <w:spacing w:after="480"/>
    </w:pPr>
  </w:style>
  <w:style w:type="paragraph" w:customStyle="1" w:styleId="headerParagraph">
    <w:name w:val="headerParagraph"/>
    <w:basedOn w:val="Normal"/>
    <w:pPr>
      <w:spacing w:before="240" w:after="24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ecomme.pl CMS</dc:creator>
  <dc:title>Biogram: Wydział powiatowy powiatu wąbrzeskiego</dc:title>
  <dc:description/>
  <dc:subject/>
  <cp:keywords/>
  <cp:category/>
  <cp:lastModifiedBy/>
  <dcterms:created xsi:type="dcterms:W3CDTF">2026-11-01T14:24:45+00:00</dcterms:created>
  <dcterms:modified xsi:type="dcterms:W3CDTF">2026-11-01T14:24:45+00:00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