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Nowego</w:t>
      </w:r>
    </w:p>
    <w:p>
      <w:pPr/>
      <w:r>
        <w:rPr>
          <w:rStyle w:val="normalStyle"/>
        </w:rPr>
        <w:t xml:space="preserve">Magistrat miasta Nowego,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Miasto Nowe dnia 19 sierpnia przystąpiło do Towarzystwa Naukowego jako członek w odpowiedzi na apel wojewody pomorskiego, kt&amp;oacute;ry wzywał do wspierania TNT w zakresie finansowym jak i organizacyjnym. Miasto płaciło składkę wyższą niż standardową, bowiem 20 złotową. W kolejnym miesiącu burmistrz Władysław Jabłoński przekazał sprawy werbowania członk&amp;oacute;w nowo utworzonemu Komitetowi Towarzystwa Naukowego pod przewodnictwem naczelnika sądu powiatowego Zycha. Dalsza wsp&amp;oacute;łpraca miasta z Towarzystwem pozostaje nieznana.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Nowego</dc:title>
  <dc:description/>
  <dc:subject/>
  <cp:keywords/>
  <cp:category/>
  <cp:lastModifiedBy/>
  <dcterms:created xsi:type="dcterms:W3CDTF">2026-09-16T12:13:51+00:00</dcterms:created>
  <dcterms:modified xsi:type="dcterms:W3CDTF">2026-09-16T12:13:51+00:00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