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Kamienia</w:t>
      </w:r>
    </w:p>
    <w:p>
      <w:pPr/>
      <w:r>
        <w:rPr>
          <w:rStyle w:val="normalStyle"/>
        </w:rPr>
        <w:t xml:space="preserve">Magistrat miasta Kamienia, członek zwyczajny (instytucjonalny) TNT w l. 1925-1929.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W połowie 1925 r. wojewoda pomorski wystąpił z odezwą do miast i powiat&amp;oacute;w Pomorza, zalecając udzielenie wsparcia finansowego i organizacyjnego Towarzystwu Naukowemu. Stosując się do ok&amp;oacute;lnika wojewody miasto Kamień (dziś: Kamień Krajeński) na skutek złej sytuacji finansowej odroczyło przystąpienie na członka TNT do stycznia 1926 r., wpłacając jednak subwencję w wysokości 50 zł. Miasto najpewniej przestało należeć do Towarzystwa w 1929 r. wskutek zaprzestania płacenia składek.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Kamienia</dc:title>
  <dc:description/>
  <dc:subject/>
  <cp:keywords/>
  <cp:category/>
  <cp:lastModifiedBy/>
  <dcterms:created xsi:type="dcterms:W3CDTF">2026-11-01T15:09:59+00:00</dcterms:created>
  <dcterms:modified xsi:type="dcterms:W3CDTF">2026-11-01T15:09:59+00:00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